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1f1f1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8"/>
          <w:szCs w:val="28"/>
          <w:rtl w:val="0"/>
        </w:rPr>
        <w:t xml:space="preserve">ПОКАНА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1f1f1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1f1f1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8"/>
          <w:szCs w:val="28"/>
          <w:rtl w:val="0"/>
        </w:rPr>
        <w:t xml:space="preserve">за свикване на редовно Общо събрание на сдружение с нестопанска цел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1f1f1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1f1f1f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8"/>
          <w:szCs w:val="28"/>
          <w:rtl w:val="0"/>
        </w:rPr>
        <w:t xml:space="preserve">„БЪЛГАРСКА НЕФРОЛОГИЧНА АСОЦИАЦИЯ“, ЕИК 208091057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Управителният съвет на сдружение „Българска нефрологична асоциация“ (БНА), ЕИК 208091057, на основание чл. 26 от ЗЮЛНЦ и чл. 23 на Устава на сдружението, свиква редовно Общо събрание на членовете на сдружението на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4"/>
          <w:szCs w:val="24"/>
          <w:rtl w:val="0"/>
        </w:rPr>
        <w:t xml:space="preserve">29.09.2026 г. от 14:30 часа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, което ще се проведе на адрес: 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f1f1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f1f1f"/>
          <w:sz w:val="24"/>
          <w:szCs w:val="24"/>
          <w:rtl w:val="0"/>
        </w:rPr>
        <w:t xml:space="preserve">УМБАЛ „Св. Анна“ АД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f1f1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f1f1f"/>
          <w:sz w:val="24"/>
          <w:szCs w:val="24"/>
          <w:rtl w:val="0"/>
        </w:rPr>
        <w:t xml:space="preserve">ет. 1, Кино салон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f1f1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f1f1f"/>
          <w:sz w:val="24"/>
          <w:szCs w:val="24"/>
          <w:rtl w:val="0"/>
        </w:rPr>
        <w:t xml:space="preserve">ул. „Димитър Моллов“ №1</w:t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f1f1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f1f1f"/>
          <w:sz w:val="24"/>
          <w:szCs w:val="24"/>
          <w:rtl w:val="0"/>
        </w:rPr>
        <w:t xml:space="preserve">гр. София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Събранието ще се проведе при следния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4"/>
          <w:szCs w:val="24"/>
          <w:rtl w:val="0"/>
        </w:rPr>
        <w:t xml:space="preserve">Дневен ред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280" w:line="240" w:lineRule="auto"/>
        <w:ind w:left="0" w:hanging="360"/>
        <w:jc w:val="both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Приемане на отчет за дейността на сдружението за 2025 г.;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="240" w:lineRule="auto"/>
        <w:ind w:left="0" w:hanging="360"/>
        <w:jc w:val="both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Приемане на Годишния финансов отчет (ГФО) на сдружението за 2025 г.;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="240" w:lineRule="auto"/>
        <w:ind w:left="0" w:hanging="360"/>
        <w:jc w:val="both"/>
        <w:rPr>
          <w:rFonts w:ascii="Times New Roman" w:cs="Times New Roman" w:eastAsia="Times New Roman" w:hAnsi="Times New Roman"/>
          <w:color w:val="1f1f1f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Приемане на отчет за дейността на Управителния съвет за 2025 г.;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="240" w:lineRule="auto"/>
        <w:ind w:left="0" w:hanging="360"/>
        <w:jc w:val="both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Актуализиране на размера и валутата на годишния членски внос във връзка с въвеждането на еврото в Република България, считано от 01.01.2027 г.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0" w:line="240" w:lineRule="auto"/>
        <w:ind w:left="0" w:hanging="360"/>
        <w:jc w:val="both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Приемане на изменения и допълнения в Устава на БНА (нов Устав) съгласно приетите промени.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before="0" w:line="240" w:lineRule="auto"/>
        <w:ind w:left="0" w:hanging="360"/>
        <w:jc w:val="both"/>
        <w:rPr>
          <w:rFonts w:ascii="Times New Roman" w:cs="Times New Roman" w:eastAsia="Times New Roman" w:hAnsi="Times New Roman"/>
          <w:color w:val="1f1f1f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Възлага на председателя на Управителния съвет да предприеме всички необходими правни и фактически действия за вписване на подлежащите на вписване обстоятелства и за обявяване на подлежащите на обявяване актове в Търговския регистър и регистъра на юридическите лица с нестопанска цел, включително да подготвя, подписва и подава необходимите заявления и документи лично или чрез надлежно упълномощен адвокат.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before="0" w:line="240" w:lineRule="auto"/>
        <w:ind w:left="0" w:hanging="360"/>
        <w:jc w:val="both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Разни.</w:t>
      </w:r>
    </w:p>
    <w:p w:rsidR="00000000" w:rsidDel="00000000" w:rsidP="00000000" w:rsidRDefault="00000000" w:rsidRPr="00000000" w14:paraId="00000017">
      <w:pPr>
        <w:spacing w:after="0" w:before="280" w:line="240" w:lineRule="auto"/>
        <w:jc w:val="both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4"/>
          <w:szCs w:val="24"/>
          <w:rtl w:val="0"/>
        </w:rPr>
        <w:t xml:space="preserve">Организационни правила и кворум: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before="280" w:line="240" w:lineRule="auto"/>
        <w:ind w:left="0" w:hanging="360"/>
        <w:jc w:val="both"/>
        <w:rPr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4"/>
          <w:szCs w:val="24"/>
          <w:rtl w:val="0"/>
        </w:rPr>
        <w:t xml:space="preserve">Материали по дневния ред: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 Писмените материали, свързани с дневния ред (отчети, проект за нов Устав и проекторешения), са на разположение на членовете на адреса на управление на БНА, както и на официалната интернет страница на сдружението: nephrology.com</w:t>
      </w:r>
    </w:p>
    <w:p w:rsidR="00000000" w:rsidDel="00000000" w:rsidP="00000000" w:rsidRDefault="00000000" w:rsidRPr="00000000" w14:paraId="0000001B">
      <w:pPr>
        <w:spacing w:after="0" w:before="280" w:line="240" w:lineRule="auto"/>
        <w:jc w:val="both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bookmarkStart w:colFirst="0" w:colLast="0" w:name="_heading=h.2m9ms8vb01kn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before="280" w:line="240" w:lineRule="auto"/>
        <w:ind w:left="0" w:hanging="360"/>
        <w:jc w:val="both"/>
        <w:rPr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4"/>
          <w:szCs w:val="24"/>
          <w:rtl w:val="0"/>
        </w:rPr>
        <w:t xml:space="preserve">Кворум: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 Съгласно чл. 27 от ЗЮЛНЦ и чл. 24 от Устава на сдружението, Общото събрание е законно, ако присъстват повече от половината от всички редовни членове. При липса на кворум в обявения начален час (14:30 ч.), събранието се отлага с 1 (един) час по-късно, т.е. за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4"/>
          <w:szCs w:val="24"/>
          <w:rtl w:val="0"/>
        </w:rPr>
        <w:t xml:space="preserve">15:30 часа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, на същото място и при същия дневен ред, и се провежда независимо от броя на присъстващите членове.</w:t>
      </w:r>
    </w:p>
    <w:p w:rsidR="00000000" w:rsidDel="00000000" w:rsidP="00000000" w:rsidRDefault="00000000" w:rsidRPr="00000000" w14:paraId="0000001D">
      <w:pPr>
        <w:spacing w:after="0" w:before="280" w:line="240" w:lineRule="auto"/>
        <w:jc w:val="both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before="280" w:line="240" w:lineRule="auto"/>
        <w:ind w:left="0" w:hanging="360"/>
        <w:jc w:val="both"/>
        <w:rPr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4"/>
          <w:szCs w:val="24"/>
          <w:rtl w:val="0"/>
        </w:rPr>
        <w:t xml:space="preserve">Представителство (Упълномощаване):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 Всеки редовен член има право на един глас. Член на сдружението може да представлява не повече от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4"/>
          <w:szCs w:val="24"/>
          <w:rtl w:val="0"/>
        </w:rPr>
        <w:t xml:space="preserve">трима други членове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 на Общото събрание въз основа на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4"/>
          <w:szCs w:val="24"/>
          <w:rtl w:val="0"/>
        </w:rPr>
        <w:t xml:space="preserve">изрично писмено пълномощно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. Преупълномощаване не се допуска.</w:t>
      </w:r>
    </w:p>
    <w:p w:rsidR="00000000" w:rsidDel="00000000" w:rsidP="00000000" w:rsidRDefault="00000000" w:rsidRPr="00000000" w14:paraId="0000001F">
      <w:pPr>
        <w:spacing w:after="0" w:before="280" w:line="240" w:lineRule="auto"/>
        <w:jc w:val="both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before="280" w:line="240" w:lineRule="auto"/>
        <w:ind w:left="0" w:hanging="360"/>
        <w:jc w:val="both"/>
        <w:rPr>
          <w:color w:val="1f1f1f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4"/>
          <w:szCs w:val="24"/>
          <w:rtl w:val="0"/>
        </w:rPr>
        <w:t xml:space="preserve">Оповестяване: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 Настоящата покана се поставя на мястото за обявления в сградата, в която се намира управлението на сдружението, и се публикува на интернет страницата на БНА най-малко 2 (две) седмици преди датата на провеждане на Общото събрание (най-късно до 15.09.2026 г.).</w:t>
      </w:r>
    </w:p>
    <w:p w:rsidR="00000000" w:rsidDel="00000000" w:rsidP="00000000" w:rsidRDefault="00000000" w:rsidRPr="00000000" w14:paraId="00000021">
      <w:pPr>
        <w:spacing w:after="0" w:before="280" w:line="240" w:lineRule="auto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1f1f1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1f1f"/>
          <w:sz w:val="24"/>
          <w:szCs w:val="24"/>
          <w:rtl w:val="0"/>
        </w:rPr>
        <w:t xml:space="preserve">Управителен съвет на БНА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914400</wp:posOffset>
            </wp:positionH>
            <wp:positionV relativeFrom="paragraph">
              <wp:posOffset>6985</wp:posOffset>
            </wp:positionV>
            <wp:extent cx="1381125" cy="999490"/>
            <wp:effectExtent b="0" l="0" r="0" t="0"/>
            <wp:wrapNone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994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Председател: ....................................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1013460</wp:posOffset>
            </wp:positionH>
            <wp:positionV relativeFrom="paragraph">
              <wp:posOffset>113664</wp:posOffset>
            </wp:positionV>
            <wp:extent cx="1257300" cy="1236980"/>
            <wp:effectExtent b="0" l="0" r="0" t="0"/>
            <wp:wrapNone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369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color w:val="1f1f1f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f1f1f"/>
          <w:sz w:val="24"/>
          <w:szCs w:val="24"/>
          <w:rtl w:val="0"/>
        </w:rPr>
        <w:t xml:space="preserve">(подпис и печат)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0000"/>
        <w:sz w:val="36"/>
        <w:szCs w:val="36"/>
        <w:u w:val="none"/>
        <w:shd w:fill="auto" w:val="clear"/>
        <w:vertAlign w:val="baseline"/>
        <w:rtl w:val="0"/>
      </w:rPr>
      <w:t xml:space="preserve">Б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 xml:space="preserve">ългарска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0000"/>
        <w:sz w:val="36"/>
        <w:szCs w:val="36"/>
        <w:u w:val="none"/>
        <w:shd w:fill="auto" w:val="clear"/>
        <w:vertAlign w:val="baseline"/>
        <w:rtl w:val="0"/>
      </w:rPr>
      <w:t xml:space="preserve">Н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 xml:space="preserve">ефрологична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0000"/>
        <w:sz w:val="36"/>
        <w:szCs w:val="36"/>
        <w:u w:val="none"/>
        <w:shd w:fill="auto" w:val="clear"/>
        <w:vertAlign w:val="baseline"/>
        <w:rtl w:val="0"/>
      </w:rPr>
      <w:t xml:space="preserve">А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 xml:space="preserve">социация (БНА)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-457834</wp:posOffset>
          </wp:positionH>
          <wp:positionV relativeFrom="paragraph">
            <wp:posOffset>7620</wp:posOffset>
          </wp:positionV>
          <wp:extent cx="975360" cy="975360"/>
          <wp:effectExtent b="0" l="0" r="0" t="0"/>
          <wp:wrapNone/>
          <wp:docPr id="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5360" cy="9753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F">
    <w:pPr>
      <w:jc w:val="center"/>
      <w:rPr/>
    </w:pPr>
    <w:r w:rsidDel="00000000" w:rsidR="00000000" w:rsidRPr="00000000">
      <w:rPr>
        <w:rFonts w:ascii="Times New Roman" w:cs="Times New Roman" w:eastAsia="Times New Roman" w:hAnsi="Times New Roman"/>
        <w:rtl w:val="0"/>
      </w:rPr>
      <w:br w:type="textWrapping"/>
      <w:t xml:space="preserve">Адрес: УМБАЛ „Св. Анна“ АД; </w:t>
      <w:br w:type="textWrapping"/>
      <w:t xml:space="preserve">ул. Димитър Моллов No. 1 – Клиника по нефрология</w:t>
      <w:br w:type="textWrapping"/>
      <w:t xml:space="preserve">E-mail: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0563c1"/>
          <w:u w:val="single"/>
          <w:rtl w:val="0"/>
        </w:rPr>
        <w:t xml:space="preserve">bgnephrology@gmail.com</w:t>
      </w:r>
    </w:hyperlink>
    <w:r w:rsidDel="00000000" w:rsidR="00000000" w:rsidRPr="00000000">
      <w:rPr>
        <w:rtl w:val="0"/>
      </w:rPr>
      <w:br w:type="textWrapping"/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bg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B71571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71571"/>
  </w:style>
  <w:style w:type="paragraph" w:styleId="Footer">
    <w:name w:val="footer"/>
    <w:basedOn w:val="Normal"/>
    <w:link w:val="FooterChar"/>
    <w:uiPriority w:val="99"/>
    <w:unhideWhenUsed w:val="1"/>
    <w:rsid w:val="00B71571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71571"/>
  </w:style>
  <w:style w:type="character" w:styleId="Hyperlink">
    <w:name w:val="Hyperlink"/>
    <w:basedOn w:val="DefaultParagraphFont"/>
    <w:uiPriority w:val="99"/>
    <w:unhideWhenUsed w:val="1"/>
    <w:rsid w:val="00B715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B71571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bgnephrolog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KA0JKFXmKLIOq5LulZydlOeGSg==">CgMxLjAyDmguMm05bXM4dmIwMWtuOAByITFlM2dMOENxSktxZW9Qbnd2U2s5XzdlYzluR2hXaHV4aw==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2025-04-15T05:20:00Z</dcterms:created>
  <dc:creator>Filev</dc:creator>
</cp:coreProperties>
</file>